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Comic Sans MS" w:eastAsia="Times New Roman" w:hAnsi="Comic Sans MS" w:cs="Times New Roman"/>
          <w:sz w:val="30"/>
          <w:szCs w:val="30"/>
          <w:lang w:eastAsia="ru-RU"/>
        </w:rPr>
        <w:t>          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Муниципальное бюджетное дошкольное образовательное учреждение детский сад №24 «Полянка»</w:t>
      </w:r>
    </w:p>
    <w:p w:rsidR="00C518B4" w:rsidRPr="00C518B4" w:rsidRDefault="00C518B4" w:rsidP="00C518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143C"/>
          <w:sz w:val="44"/>
          <w:szCs w:val="44"/>
          <w:lang w:eastAsia="ru-RU"/>
        </w:rPr>
        <w:t>Доклад на тему: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C518B4">
        <w:rPr>
          <w:rFonts w:ascii="Times New Roman" w:eastAsia="Times New Roman" w:hAnsi="Times New Roman" w:cs="Times New Roman"/>
          <w:color w:val="8B143C"/>
          <w:sz w:val="44"/>
          <w:szCs w:val="44"/>
          <w:lang w:eastAsia="ru-RU"/>
        </w:rPr>
        <w:t>    «Народные игры как средство духовно-нравственного воспитания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C518B4">
        <w:rPr>
          <w:rFonts w:ascii="Times New Roman" w:eastAsia="Times New Roman" w:hAnsi="Times New Roman" w:cs="Times New Roman"/>
          <w:color w:val="8B143C"/>
          <w:sz w:val="44"/>
          <w:szCs w:val="44"/>
          <w:lang w:eastAsia="ru-RU"/>
        </w:rPr>
        <w:t>детей дошкольного возраста»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Подготовила: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sz w:val="30"/>
          <w:szCs w:val="30"/>
          <w:lang w:eastAsia="ru-RU"/>
        </w:rPr>
        <w:t>воспитатель первой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sz w:val="30"/>
          <w:szCs w:val="30"/>
          <w:lang w:eastAsia="ru-RU"/>
        </w:rPr>
        <w:t>квалификационной категории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sz w:val="30"/>
          <w:szCs w:val="30"/>
          <w:lang w:eastAsia="ru-RU"/>
        </w:rPr>
        <w:t>Романова О.В.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sz w:val="30"/>
          <w:szCs w:val="30"/>
          <w:lang w:eastAsia="ru-RU"/>
        </w:rPr>
        <w:t>                                                                                                                  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sz w:val="30"/>
          <w:szCs w:val="30"/>
          <w:lang w:eastAsia="ru-RU"/>
        </w:rPr>
        <w:t>г. Кстово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sz w:val="30"/>
          <w:szCs w:val="30"/>
          <w:lang w:eastAsia="ru-RU"/>
        </w:rPr>
        <w:t>2020 г.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sz w:val="30"/>
          <w:szCs w:val="30"/>
          <w:lang w:eastAsia="ru-RU"/>
        </w:rPr>
        <w:t>​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1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Введение.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 xml:space="preserve">       В настоящее время Россия переживает один из непростых исторических периодов. И самая большая опасность, подстерегающая наше общество сегодня не в развале экономики, не в смене политической системы, а в разрушении личности. Сейчас  материальные ценности доминируют над духовными, поэтому </w:t>
      </w: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lastRenderedPageBreak/>
        <w:t>у детей искажены представления о доброте, милосердии, великодушии, справедливости, гражданственности и патриотизме.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       Формирование основ моральных качеств начинается еще в дошкольном детстве. От того, насколько успешно осуществляется этот процесс, во многом зависит духовно-нравственное развитие ребенка. Дошкольный возраст – фундамент общего развития ребенка, стартовый период всех высоких человеческих начал. Сохранить в наших детях человечность, заложить нравственные основы, которые сделают их более устойчивые к нежелательным влияниям, учить их правилам общения, умению жить среди людей – главные идеи воспитания духовно-нравственных качеств личности.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       Детский сад – это культурно-социальная плацента для каждого дошкольника, где формируется и отрабатывается его социальный опыт. В этом пространстве дети учатся воспринимать сложные жизненные явления, у них сглаживаются проявления социальной и материальной стратификации, формируется гуманистическая направленность. В культурно-образовательном пространстве ДОУ дошкольник осваивает систему ценностей, норм, стереотипов общества, у него складывается система внутренних регуляторов, привычных форм поведения. В нем он не просто адаптируется к жизни, к социальной среде, а является творцом своей жизни.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 xml:space="preserve">      Ни для кого не секрет, что русские народные игры, имея нравственную основу, обучают развивающуюся личность социальной гармонизации. Поэтому русские народные игры я использую во всех видах деятельности с дошкольниками. Они позволяют детям не только почувствовать себя частью русского народа, но и способствуют утверждению добрых отношений в детском коллективе, дают ребенку защиту от негативного влияния агрессивной среды. Игры, которые мы </w:t>
      </w:r>
      <w:proofErr w:type="gramStart"/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разучиваем вместе с детьми помогают</w:t>
      </w:r>
      <w:proofErr w:type="gramEnd"/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, нам в проведении обрядовых праздников (Рождество, Масленица, Пасха), которые мы отмечаем всем детским садом.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2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lastRenderedPageBreak/>
        <w:t>Основная часть.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Различают игры: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* По способу проведения (с водящим, без водящего, с предметами, без предметов, ролевые, сюжетные).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* По физическим качествам, преимущественно проявленным в игре (игры, преимущественно способствующие воспитанию силы, выносливости, ловкости, быстроты, гибкости).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* По отношению к структуре занятия  (для подготовительной, основной, заключительной частей занятия).</w:t>
      </w:r>
      <w:proofErr w:type="gramEnd"/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       Данная классификация предназначена для того, чтобы облегчить воспитателям детского сада планирование занятий для детей, наглядно обозначить соответствие русских народных игр разделу программы. Наиболее важен классификационный признак. Основная функция этого компонента - воспитание национального самосознания. Народные игры, танцы, развлечения наиболее привлекательны и доступны для освоения младшими школьниками, так как соответствуют психологическим особенностям детей этого возраста: обладают эмоциональной насыщенности и способны активизировать интеллектуальную сферу ребенка как личности.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       Русские народные игры, входящие в первый компонент познания дошкольников можно разделить на четыре раздела.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       Первый включает в себя игры, отражающие отношение человека к природе. Русский народ всегда трепетно относился к природе, берег ее, прославлял. Игры первого раздела воспитывают доброе отношение к окружающему миру. Сюда относятся русские народные игры: «Гуси-лебеди», «Волк во рву», «Волк и овцы», «Вороны и воробьи», «Змейка», «Зайцы в огороде», «Пчелки и ласточки», «Кошки-мышки», «У медведя во бору», «Коршун и наседка», «Стадо»</w:t>
      </w:r>
      <w:proofErr w:type="gramStart"/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,»</w:t>
      </w:r>
      <w:proofErr w:type="gramEnd"/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 xml:space="preserve"> Хромая лиса», «Филин и пташки». «Лягушата», «Медведь и медовый пряник», «Зайки и ежи», «Ящерица», «Хромой цыпленок», «Оса» и их различные варианты.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 xml:space="preserve">        С историческим наследием русского народа знакомит второй раздел первого компонента - «Быт русского народа», в котором применяются народные игры, отражающие повседневные занятия наших предков. Во второй раздел входят народные игры: </w:t>
      </w:r>
      <w:proofErr w:type="gramStart"/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 xml:space="preserve">«Дедушка-рожок», «Домики», «Ворота», «Встречный бой», «Заря», «Корзинки», </w:t>
      </w: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lastRenderedPageBreak/>
        <w:t>«Каравай», «Невод», «Охотники и утки», «</w:t>
      </w:r>
      <w:proofErr w:type="spellStart"/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Ловись</w:t>
      </w:r>
      <w:proofErr w:type="spellEnd"/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 xml:space="preserve"> рыбка».</w:t>
      </w:r>
      <w:proofErr w:type="gramEnd"/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 xml:space="preserve"> </w:t>
      </w:r>
      <w:proofErr w:type="gramStart"/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«Птицелов», «Рыбаки», «Удочка», «Продаем горшки», «Защита укрепления», «Захват флага», «Шишки, желуди, орехи», а также различные их варианты.</w:t>
      </w:r>
      <w:proofErr w:type="gramEnd"/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       С большим интересом современные дошкольники знакомятся с играми сверстников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прошлых столетий, составляющими третий раздел первого компонента. Эти игры интересны тем, что в них нужно проявить смекалку и находчивость, быстроту и хорошую координацию. К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этому разделу относятся игры: «Бабки», «Городки», «Горелки», «Городок-бегунок»,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3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«Двенадцать палочек», «Жмурки», «Игровая», «Кто дальше», «</w:t>
      </w:r>
      <w:proofErr w:type="spellStart"/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Ловишка</w:t>
      </w:r>
      <w:proofErr w:type="spellEnd"/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», «Лапта», «Котлы», «Ляпка», «Пятнашки», «Платочек-</w:t>
      </w:r>
      <w:proofErr w:type="spellStart"/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летуночек</w:t>
      </w:r>
      <w:proofErr w:type="spellEnd"/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», «Считалки», «Третий - лишний», «Чижик», «Чехарда», «Кашевары», «Отгадай, чей голосок», «Веревочка под ногами» и др.</w:t>
      </w:r>
      <w:proofErr w:type="gramEnd"/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 xml:space="preserve">       Возможность помериться силой и ловкостью появляется у ребят при изучении игр четвертого раздела, который отражает стремление детей стать сильнее, победить всех. Как тут не вспомнить о легендарных русских богатырях, которые не уступали ранее в популярности современным киногероям. В этом разделе применяются игры: </w:t>
      </w:r>
      <w:proofErr w:type="gramStart"/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«Единоборство» (в различных положениях, с различным инвентарем), «Тяни в круг», «Бой петухов», «Достань камешек», «Перетяни за черту», «Тяни за булавы», «</w:t>
      </w:r>
      <w:proofErr w:type="spellStart"/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Борящаяся</w:t>
      </w:r>
      <w:proofErr w:type="spellEnd"/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 xml:space="preserve"> цепь», «Цепи кованы», «Перетягивание каната», «Перетягивание прыжками», «Вытолкни за круг».</w:t>
      </w:r>
      <w:proofErr w:type="gramEnd"/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 xml:space="preserve"> «Защита укрепления», «Сильный бросок», «Каждый против каждого», «Бои на бревне» и их различные варианты.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       Этот же компонент подразумевает знакомство детей с историей возникновения каждой из игр.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       При организации и выборе игр необходимо учитывать многие факторы: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 xml:space="preserve">1.Возраст </w:t>
      </w:r>
      <w:proofErr w:type="gramStart"/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играющих</w:t>
      </w:r>
      <w:proofErr w:type="gramEnd"/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 xml:space="preserve">. Для младших дошкольников  следует брать наиболее простые игры, постепенно усложняя их за счет введения новых элементов и более сложных правил. Начинать надо с игр с песенным и стихотворным сопровождением, хороводов, в которых </w:t>
      </w: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lastRenderedPageBreak/>
        <w:t>участие воспитателя обязательно. Детям еще очень сложно контролировать свои движения и поэтому пример взрослого для них необходим.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2.Место для проведения игр. Игры могут проводиться в зале, комнате, просторном коридоре, на воздухе. Если они проводятся в помещении, то его необходимо предварительно проветрить и тщательно убрать.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3.Количество участников игры. Не обязательно проводить игры сразу со всей группой или классом, особенно если помещение небольшое. Можно разделить малышей: мальчиков и девочек, сильных и слабых, играющих и судей и т.д. Участие в игре должно быть интересным для каждого ребенка.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4.Наличие инвентаря для игр. Для многих игр нужен инвентарь: мячи, скакалки, флажки и т.п. Он должен быть подготовлен заранее и в достаточном количестве.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       Педагог объясняет детям правила игры. Водящий  должен встать так, чтобы все видели его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и он видел всех. Лучше всего для этого встать в круг вместе с детьми (но не в центре круга, чтобы ни к кому не стоять спиной). Объяснение воспитателя должно быть кратким и понятным. Его следует сопровождать показом отдельных элементов или всего игрового действа. Оно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должно быть повторено всеми или несколькими детьми, чтобы воспитатель был полностью уверен в том, что дети хорошо усвоили правила игры.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4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       Водящий может быть назначен воспитателем, детьми или определен с помощью считалок, которые нравятся детям. Считалки всегда бывают рифмованными. Они могут быть веселыми, шуточными. Обычно кто-нибудь из ребят начинает говорить считалку и, произнося каждое слово, указывает последовательно на участников игры, стоящих в кругу. Тот из игроков, на кого выпадает последнее слово считалки, начинает водить. Вот некоторые из считалок: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Катилась торба с великого горба.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В этой торбе хлеб, соль, пшеница.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lastRenderedPageBreak/>
        <w:t>С кем ты хочешь поделиться?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***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Я пойду куплю дуду, я на улицу пойду.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Громче удочка дуди, мы играем, ты води!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После выбора водящего начинается игра.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       Широко применяю игры, целью которых является воспитание нравственных качеств личности ребенка. Они способствуют адаптации ребенка в социальном мире, формируют умение оценивать других с позиции доброжелательности и являются важной частью духовно-нравственного воспитания. Вот некоторые из них: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Игра "Волк во рву»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Ход игры: На площадке чертится коридор шириной до одного метра. Ров можно начертить и зигзагообразно - где уже, где шире. Во рву располагаются водящие - «волки » - два, три и больше: это уж как вам захочется. Все остальные играющие - «зайцы» - стараются перепрыгнуть через ров и не оказаться запятнанными. Если «зайца» запятнали, он выбывает из игры. "Волки" могут пятнать "зайцев", только находясь во рву. "Зайцы" ров не перебегают, а перепрыгивают. Вот и все правила. А варианты придумывайте сами...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Игра "Ручеек"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Ход игры: Играющие встают друг за другом парами, обычно мальчик и девочка, берутся за руки и держат их высоко над головой. Из сцепленных рук получается длинный коридор. Игрок,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которому пара не досталась, идет к истоку «ручейка» и, проходя под сцепленными руками, ищет себе пару. Взявшись за руки, новая пара пробирается в конец коридора, а тот, чью пару разбили, идет в начало «ручейка»… И, проходя под сцепленными руками, уводит с собой того,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кто ему симпатичен. Так «ручеек» движется долго, беспрерывно - чем больше участников, тем веселее игра.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5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Игра «Салки» («Пятнашки»)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 xml:space="preserve">Ход игры: По команде одного из игроков - салки (пятнашки) - все остальные разбегаются. Задача салки-водящего - догнать убегающего и осалить, запятнать. </w:t>
      </w:r>
      <w:proofErr w:type="gramStart"/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Осаленный</w:t>
      </w:r>
      <w:proofErr w:type="gramEnd"/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 xml:space="preserve"> становится водящим. Каждый новый водящий поднимает руку и кричит: «Я салка!» Не разрешается сразу же пятнать предыдущего салку.  Для усложнения игры можно установить такие, скажем, дополнительные правила: нельзя салить того, кто успеет упасть на землю, опираясь на ладони и носки вытянутых ног; или замрет на одной ноге, держа другую, отведенную назад ногу, двумя руками. </w:t>
      </w:r>
      <w:proofErr w:type="gramStart"/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А можно условиться, что в безопасности от пятнашки будет тот, кто дотронется рукой до деревянных, железных, каменных предметов.</w:t>
      </w:r>
      <w:proofErr w:type="gramEnd"/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 xml:space="preserve"> Спастись можно и в «доме» - специально очерченном круге и т. д. Игра становится еще интереснее и немного сложнее, если пятнать не рукой, а небольшим мячом.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Заключение.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 xml:space="preserve">     Национальные традиции складывались с древних времен. Они совершенствовались по мере хозяйственной деятельности человека, по мере совершенствования его разума. Использование русских народных игр в воспитании дошкольников направленный на духовное совершенствование личности ребенка, расширение его историко-культурного кругозора и повышение уровня национального самосознания. Народные игры вызывают активную работу мысли, способствуют расширению кругозора, уточнению представлений об окружающем мире, совершенствованию всех психических и физических процессов, стимулирует переход детского организма к более высокой ступени развития. Игровая ситуация увлекает и воспитывает ребенка. В народных играх много познавательного материала, содействующего расширению сенсорной сферы ребенка, развитию его мышления и самостоятельности действий, а также в них много юмора, шуток, соревновательного задора; движения точны и образны, часто сопровождаются неожиданными веселыми моментами, заманчивыми и любимыми детьми считалками, жеребьевками, </w:t>
      </w:r>
      <w:proofErr w:type="spellStart"/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потешками</w:t>
      </w:r>
      <w:proofErr w:type="spellEnd"/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t>. Они сохраняют свою художественную прелесть, эстетическое значение и составляют ценнейший, неоспоримый игровой фольклор.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color w:val="8B0000"/>
          <w:sz w:val="30"/>
          <w:szCs w:val="30"/>
          <w:lang w:eastAsia="ru-RU"/>
        </w:rPr>
        <w:lastRenderedPageBreak/>
        <w:t>       На современном этапе народные игры являются таким же важным и сильным фактором воздействия на личность ребенка, как воспитание и развитие детей в национальной традиционной культуре.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sz w:val="30"/>
          <w:szCs w:val="30"/>
          <w:lang w:eastAsia="ru-RU"/>
        </w:rPr>
        <w:t>Список литературы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sz w:val="30"/>
          <w:szCs w:val="30"/>
          <w:lang w:eastAsia="ru-RU"/>
        </w:rPr>
        <w:t>1. Батурин А.Г., Кузина Т.Ф. Народная педагогика в воспитании дошкольников. М., 1995.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sz w:val="30"/>
          <w:szCs w:val="30"/>
          <w:lang w:eastAsia="ru-RU"/>
        </w:rPr>
        <w:t>2. Виноградов Г.С. Народная педагогика. Иркутск ,1926.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sz w:val="30"/>
          <w:szCs w:val="30"/>
          <w:lang w:eastAsia="ru-RU"/>
        </w:rPr>
        <w:t>3. Волков Г.Н. Педагогика жизни.- Чебоксары, 1989.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 Волков Г.Н. </w:t>
      </w:r>
      <w:proofErr w:type="spellStart"/>
      <w:r w:rsidRPr="00C518B4">
        <w:rPr>
          <w:rFonts w:ascii="Times New Roman" w:eastAsia="Times New Roman" w:hAnsi="Times New Roman" w:cs="Times New Roman"/>
          <w:sz w:val="30"/>
          <w:szCs w:val="30"/>
          <w:lang w:eastAsia="ru-RU"/>
        </w:rPr>
        <w:t>Этнопедагогика</w:t>
      </w:r>
      <w:proofErr w:type="spellEnd"/>
      <w:r w:rsidRPr="00C518B4">
        <w:rPr>
          <w:rFonts w:ascii="Times New Roman" w:eastAsia="Times New Roman" w:hAnsi="Times New Roman" w:cs="Times New Roman"/>
          <w:sz w:val="30"/>
          <w:szCs w:val="30"/>
          <w:lang w:eastAsia="ru-RU"/>
        </w:rPr>
        <w:t>. М., 1999.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Times New Roman" w:eastAsia="Times New Roman" w:hAnsi="Times New Roman" w:cs="Times New Roman"/>
          <w:sz w:val="30"/>
          <w:szCs w:val="30"/>
          <w:lang w:eastAsia="ru-RU"/>
        </w:rPr>
        <w:t>5. Литвинова И.Н. Детские народные подвижные игры. М., 1995.</w:t>
      </w:r>
    </w:p>
    <w:p w:rsidR="00C518B4" w:rsidRPr="00C518B4" w:rsidRDefault="00C518B4" w:rsidP="00C5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18B4">
        <w:rPr>
          <w:rFonts w:ascii="Comic Sans MS" w:eastAsia="Times New Roman" w:hAnsi="Comic Sans MS" w:cs="Times New Roman"/>
          <w:sz w:val="30"/>
          <w:szCs w:val="30"/>
          <w:lang w:eastAsia="ru-RU"/>
        </w:rPr>
        <w:t>                                                                                          </w:t>
      </w:r>
    </w:p>
    <w:p w:rsidR="00A94169" w:rsidRDefault="00A94169">
      <w:bookmarkStart w:id="0" w:name="_GoBack"/>
      <w:bookmarkEnd w:id="0"/>
    </w:p>
    <w:sectPr w:rsidR="00A94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B4"/>
    <w:rsid w:val="00A94169"/>
    <w:rsid w:val="00C5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Климова</dc:creator>
  <cp:lastModifiedBy>Любовь Климова</cp:lastModifiedBy>
  <cp:revision>1</cp:revision>
  <dcterms:created xsi:type="dcterms:W3CDTF">2021-01-23T17:56:00Z</dcterms:created>
  <dcterms:modified xsi:type="dcterms:W3CDTF">2021-01-23T17:57:00Z</dcterms:modified>
</cp:coreProperties>
</file>